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B1" w:rsidRPr="00870EB1" w:rsidRDefault="00870EB1" w:rsidP="00870EB1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-993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870EB1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>Доклад к родительскому собранию "Адаптация пятиклассников к среднему звену обучения".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  <w:t>Особенности адаптации учащихся 5-х классов.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из начального в среднее звено школы является переломным, кризисным периодом в жизни каждого школьника. Любой учитель скажет, что начало 5-го класса — сложный этап, и не только для ребенка, но и для учителей, и для родителей. Проблем много, и они не ограничиваются рамками учебного процесса, а связаны также с организацией жизни в школе в целом и с психологической атмосферой в семье.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учащихся 5-го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— главного личностного новообразования младшего подростка.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ценностью становятся отношения  со сверстниками. Поэтому  происходит постепенная замена ведущей учебной деятельности (что было характерно для младшего школьника) на ведущую деятельность общения. Таким образом, у подростка в стенах школы постепенно меняются приоритеты.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Умственная активность младших подростков велика, но вот способности развиваются только в деятельности, которая вызывает положительные эмоции. Успех (или неуспех) существенно влияет на мотивацию учения. Оценки при этом играют важную роль: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противном случае неизбежен внутренний </w:t>
      </w:r>
      <w:proofErr w:type="gram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дискомфорт</w:t>
      </w:r>
      <w:proofErr w:type="gram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конфликт. Учитывая физиологические особенности возраста (рассогласование темпов роста и развития различных функциональных систем организма) можно понять и крайнюю эмоциональную нестабильность подростков.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переходя из начальной школы в </w:t>
      </w:r>
      <w:proofErr w:type="gram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среднюю</w:t>
      </w:r>
      <w:proofErr w:type="gram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ребенок подвержен не только внешним, но и внутренним изменениям.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пятиклассника, приходящего в школу 1 сентября, все оказывается новым. И поэтому возникает необходимость в адаптации — привыкании к новым условиям обучения.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Поэтому среди трудностей школьной жизни детей: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возросший темп работы: дети, не умеющие быстро писать, не успевают;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возросший объем </w:t>
      </w:r>
      <w:proofErr w:type="gram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уроке, так и дома;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новые требования к оформлению работ;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необходимость самостоятельно находить дополнительную информацию (литературу) и работать с ней.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трудностей адаптации о них могут свидетельствовать следующие признаки: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Усталый, утомленный внешний вид ребенка.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Нежелание ребенка делиться своими впечатлениями о проведенном дне.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Стремление отвлечь взрослого от школьных событий, переключить внимание на другие темы.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Нежелание выполнять домашние задания.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Негативные характеристики в адрес школы, учителей, одноклассников.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Жалобы </w:t>
      </w:r>
      <w:proofErr w:type="gram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иные события, связанные со школой.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Беспокойный сон.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Трудности утреннего пробуждения, вялость.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Постоянные жалобы на плохое самочувствие.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незавершенности процесса адаптации, неуспешной адаптации говорят о </w:t>
      </w:r>
      <w:proofErr w:type="spell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реакции на неумение решать задачи, поставленные самой жизнью. Ее виды: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1) </w:t>
      </w:r>
      <w:proofErr w:type="gramStart"/>
      <w:r w:rsidRPr="00870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Интеллектуальная</w:t>
      </w:r>
      <w:proofErr w:type="gram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нарушение интеллектуальной деятельности. Отставание в развитии от сверстников.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Поведенческая</w:t>
      </w: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несоответствие поведения ребенка правовым и моральным нормам (агрессивность, асоциальное поведение).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3) </w:t>
      </w:r>
      <w:proofErr w:type="gramStart"/>
      <w:r w:rsidRPr="00870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Коммуникативная</w:t>
      </w:r>
      <w:proofErr w:type="gram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затруднения в общении со сверстниками и взрослыми.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4) </w:t>
      </w:r>
      <w:proofErr w:type="gramStart"/>
      <w:r w:rsidRPr="00870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Соматическая</w:t>
      </w:r>
      <w:proofErr w:type="gram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отклонения в здоровье ребенка.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5) Эмоциональная</w:t>
      </w: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эмоциональные трудности, тревожность, переживания по поводу проблем в школе.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наша единая задача заключается в создании условий для успешного обучения выпускников начальной школы в среднем звене. Самое главное — помочь ребенку в ситуации адаптации к средней школе, обеспечить его дальнейшее поступательное развитие, его психологическое благополучие.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понять, какая помощь требуется ребенку, важно знать, с какими трудностями он сталкивается, какие проблемы имеют место в теперешней ситуации. Для этого давайте обратимся к результатам диагностики.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  <w:t>Анкета школьной мотивации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эффективного учения важны обретение ребенком личностного смысла учения и </w:t>
      </w:r>
      <w:proofErr w:type="spellStart"/>
      <w:r w:rsidRPr="00870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70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основных мотивов учебной деятельности. Поэтому вполне целесообразным является изучение уровня школьной мотивации пятиклассников.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выявления уровня учебной мотивации учащихся в начале октября был проведен тест «Мотивация учения и адаптация пятиклассников». </w:t>
      </w:r>
      <w:proofErr w:type="gram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предлагалось ответить на 4 вопроса анкеты, которая определяет пять уровней школьной адаптации: очень высокий уровень (41-49 баллов), высокий (33-40 баллов), средний (25-32 балла), сниженный (15-24 балла), низкий (ниже 5-14 баллов).</w:t>
      </w:r>
      <w:proofErr w:type="gramEnd"/>
    </w:p>
    <w:p w:rsidR="00870EB1" w:rsidRPr="00870EB1" w:rsidRDefault="00870EB1" w:rsidP="00870EB1">
      <w:pPr>
        <w:shd w:val="clear" w:color="auto" w:fill="FFFFFF"/>
        <w:spacing w:after="0" w:line="240" w:lineRule="auto"/>
        <w:ind w:left="-993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исследования определено: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5"/>
        <w:gridCol w:w="1475"/>
      </w:tblGrid>
      <w:tr w:rsidR="00870EB1" w:rsidRPr="00870EB1" w:rsidTr="00870EB1"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70EB1" w:rsidRPr="00870EB1" w:rsidRDefault="00870EB1" w:rsidP="00870EB1">
            <w:pPr>
              <w:spacing w:after="0" w:line="0" w:lineRule="atLeast"/>
              <w:ind w:left="-99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856dbdebd4630f41460e0f33e187eec3986b0a54"/>
            <w:bookmarkStart w:id="1" w:name="0"/>
            <w:bookmarkEnd w:id="0"/>
            <w:bookmarkEnd w:id="1"/>
            <w:r w:rsidRPr="0087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70EB1" w:rsidRPr="00870EB1" w:rsidRDefault="00870EB1" w:rsidP="00870EB1">
            <w:pPr>
              <w:spacing w:after="0" w:line="0" w:lineRule="atLeast"/>
              <w:ind w:left="-99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70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70EB1" w:rsidRPr="00870EB1" w:rsidTr="00870EB1"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70EB1" w:rsidRPr="00870EB1" w:rsidRDefault="00870EB1" w:rsidP="00870EB1">
            <w:pPr>
              <w:spacing w:after="0" w:line="0" w:lineRule="atLeast"/>
              <w:ind w:left="-993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70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высокий уровень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70EB1" w:rsidRPr="00870EB1" w:rsidRDefault="00870EB1" w:rsidP="00870EB1">
            <w:pPr>
              <w:spacing w:after="0" w:line="240" w:lineRule="auto"/>
              <w:ind w:left="-993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870EB1" w:rsidRPr="00870EB1" w:rsidTr="00870EB1"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70EB1" w:rsidRPr="00870EB1" w:rsidRDefault="00870EB1" w:rsidP="00870EB1">
            <w:pPr>
              <w:spacing w:after="0" w:line="0" w:lineRule="atLeast"/>
              <w:ind w:left="-993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70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 уровень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70EB1" w:rsidRPr="00870EB1" w:rsidRDefault="00870EB1" w:rsidP="00870EB1">
            <w:pPr>
              <w:spacing w:after="0" w:line="240" w:lineRule="auto"/>
              <w:ind w:left="-993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870EB1" w:rsidRPr="00870EB1" w:rsidTr="00870EB1"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70EB1" w:rsidRPr="00870EB1" w:rsidRDefault="00870EB1" w:rsidP="00870EB1">
            <w:pPr>
              <w:spacing w:after="0" w:line="0" w:lineRule="atLeast"/>
              <w:ind w:left="-993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70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70EB1" w:rsidRPr="00870EB1" w:rsidRDefault="00870EB1" w:rsidP="00870EB1">
            <w:pPr>
              <w:spacing w:after="0" w:line="240" w:lineRule="auto"/>
              <w:ind w:left="-993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870EB1" w:rsidRPr="00870EB1" w:rsidTr="00870EB1"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70EB1" w:rsidRPr="00870EB1" w:rsidRDefault="00870EB1" w:rsidP="00870EB1">
            <w:pPr>
              <w:spacing w:after="0" w:line="0" w:lineRule="atLeast"/>
              <w:ind w:left="-993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70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Сниженный  уровень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70EB1" w:rsidRPr="00870EB1" w:rsidRDefault="00870EB1" w:rsidP="00870EB1">
            <w:pPr>
              <w:spacing w:after="0" w:line="240" w:lineRule="auto"/>
              <w:ind w:left="-993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870EB1" w:rsidRPr="00870EB1" w:rsidTr="00870EB1"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70EB1" w:rsidRPr="00870EB1" w:rsidRDefault="00870EB1" w:rsidP="00870EB1">
            <w:pPr>
              <w:spacing w:after="0" w:line="0" w:lineRule="atLeast"/>
              <w:ind w:left="-993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70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70EB1" w:rsidRPr="00870EB1" w:rsidRDefault="00870EB1" w:rsidP="00870EB1">
            <w:pPr>
              <w:spacing w:after="0" w:line="0" w:lineRule="atLeast"/>
              <w:ind w:left="-993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70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70EB1" w:rsidRPr="00870EB1" w:rsidRDefault="00870EB1" w:rsidP="00870EB1">
      <w:pPr>
        <w:shd w:val="clear" w:color="auto" w:fill="FFFFFF"/>
        <w:spacing w:after="0" w:line="240" w:lineRule="auto"/>
        <w:ind w:left="-993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развития, как видим из таблицы, имеют    человека </w:t>
      </w:r>
      <w:proofErr w:type="gram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    </w:t>
      </w:r>
      <w:proofErr w:type="gram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числа всех опрошенных). У этих детей положительное отношение к школе, есть познавательный мотив, стремление наиболее успешно выполнять все предъявляемые школой требования. Как правило, эти ребята легко усваивают учебный материал; полно овладевают программой, прилежны; внимательно слушают указания учителя; выполняют поручения без внешнего контроля; проявляют интерес к самостоятельной работе, всем предметам; поручения выполняют охотно; занимают благоприятное статусное положение в классе.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- хорошая школьная мотивация, наблюдается у    учащихся (    %). При средних показателях школьной мотивации ребенок положительно относится к школе; понимает учебный материал; усваивает основное в программе; самостоятельно решает типовые задачи; внимателен при выполнении заданий, поручений, указаний, но требует контроля; сосредоточен по интересу, готовится к урокам, поручения выполняет; дружит со многими детьми в классе.</w:t>
      </w:r>
      <w:proofErr w:type="gramEnd"/>
    </w:p>
    <w:p w:rsidR="00870EB1" w:rsidRPr="00870EB1" w:rsidRDefault="00870EB1" w:rsidP="00870EB1">
      <w:pPr>
        <w:shd w:val="clear" w:color="auto" w:fill="FFFFFF"/>
        <w:spacing w:after="0" w:line="240" w:lineRule="auto"/>
        <w:ind w:left="-993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показавшие развитие внешней школьной мотивации  человека что составляет    %), имеют положительное отношение к школе, но школа привлекает таких детей </w:t>
      </w:r>
      <w:proofErr w:type="spell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деятельностью.</w:t>
      </w:r>
      <w:proofErr w:type="gram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дети достаточно благополучно чувствуют себя в школе, однако чаще ходят в школу, чтобы общаться с друзьями, с учителем. Познавательные мотивы у таких детей сформированы в меньшей степени, и учебный процесс их мало привлекает.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Низкая школьная мотивация была выявлена у    ученика </w:t>
      </w:r>
      <w:proofErr w:type="gram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    </w:t>
      </w:r>
      <w:proofErr w:type="gram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пятиклассников). Эти дети относится к школе отрицательно или безразлично, посещают школу неохотно. На уроках часто занимаются посторонними делами, отвлекаются, нарушают дисциплину, а как следствие фрагментарно усваивают учебный материал.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дети с низким уровнем по данному тесту находятся в состоянии неустойчивой адаптации к школе. Им требуется контроль и помощь взрослых, они составляют </w:t>
      </w:r>
      <w:r w:rsidRPr="00870E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"группу риска". </w:t>
      </w: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дети испытывают трудности в обучении: они не справляются с учебной деятельностью, </w:t>
      </w:r>
      <w:proofErr w:type="gram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испытывают проблемы</w:t>
      </w:r>
      <w:proofErr w:type="gram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Часто у подобных школьников отмечаются нервно-психические нарушения.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Учитывая, что собственно познавательные мотивы в основном формируются в младшем школьном возрасте, рассчитывать на то, что они будут сформированы позже, довольно сложно. Поэтому с ребятами с низким уровнем познавательной активности и учебной мотивации рекомендуется вести работу по нахождению личностных смыслов обучения, по переосмыслению уже имеющейся в наличии ситуации. Для повышения и поддержания учебной мотивации и устойчиво-положительного отношения к школе, родителям нужно учитывать и воздействовать </w:t>
      </w:r>
      <w:proofErr w:type="gram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составляющие, от которых в большой степени зависит учебная мотивация: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Интерес к информации, который лежит в основе познавательной активности;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Уверенность в себе;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Направленность на достижения успеха и вера в возможность положительного результат своей деятельности;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Интерес к людям, организующим процесс обучения или участвующим в нем;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Потребность и возможность в самовыражении,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Принятие и одобрение значимыми людьми;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Актуализация творческой позиции;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Осознание значимости происходящего для себя и других;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Потребность в социальном признании;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Наличие положительного опыта и отсутствие состояния тревожности и страха;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Ценность образования в рейтинге жизненных ценностей (особенно в семье);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firstLine="6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Негативное отношение к школе может быть связано с нарушениями в межличностных отношениях с одноклассниками, а это значит, что необходимо развивать у детей навыки общения и разрешения конфликтных ситуаций.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 w:firstLine="6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Негативное отношение к школе и обучению часто формируется по причине неадекватных педагогических и/или родительских ожиданий и связанных с ними негативных оценок личности ребенка, следовательно, взрослым рекомендуется проанализировать свои педагогические установки.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знакомит родителей с пятью основными уровнями школьной мотивации, дает их краткую характеристику (по Гинзбургу). Выделяются основные факторы, влияющие на уровень школьной мотивации: уровень умственных способностей, характер отношений в классе, особенности отношений с отдельным педагогом, личность классного руководителя, позиция родителей. Особое внимание уделяется последнему фактору.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родителям предлагается познакомиться с общими результатами диагностики школьной мотивации по классу и индивидуальными результатами своего ребенка. Родители получают индивидуальные результаты диагностики школьной мотивации по методике Гинзбурга и их краткую интерпретацию.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  <w:t>Результаты анкетирования</w:t>
      </w:r>
      <w:r w:rsidRPr="00870EB1"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  <w:br/>
        <w:t>«Чувства, которые я испытываю в школе»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высокий уровень учебной мотивации во многом зависит от </w:t>
      </w:r>
      <w:proofErr w:type="spell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интересов и положительного эмоционального настроя.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предлагается ознакомиться с «рейтингом» чувств, которые дети преимущественно испытывают в школе (см. приложение 2). Целесообразно преобладающие чувства (отмечающиеся более чем у 45–50% детей класса) выделить в списке другим цветом. Осуществляется краткий анализ результатов.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определения дом</w:t>
      </w:r>
      <w:bookmarkStart w:id="2" w:name="_GoBack"/>
      <w:bookmarkEnd w:id="2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инирующих эмоциональных состояний у пятиклассников нами используется методика С.В. Левченко «Мои чувства в школе», которая позволяет выделить превалирующие чувства в школе, определить индивидуальный характер переживаний и общий «эмоциональный портрет» класса.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  <w:t>Опросник С.В. Левченко «Чувства в школе»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 </w:t>
      </w:r>
      <w:r w:rsidRPr="00870E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16</w:t>
      </w:r>
      <w:r w:rsidRPr="00870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перечисленных чувств выбери только </w:t>
      </w:r>
      <w:r w:rsidRPr="00870E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8, которые ты наиболее часто испытываешь в школе</w:t>
      </w:r>
      <w:r w:rsidRPr="00870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обработки анкет получаем сумму баллов (</w:t>
      </w:r>
      <w:proofErr w:type="gram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%), </w:t>
      </w:r>
      <w:proofErr w:type="gram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которой можно говорить о том, какие чувства превалируют в классе. Имеет смысл принимать во внимание выборы 45–50%. Если чувство набирает меньше голосов, можно говорить об индивидуальном характере данных переживаний.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наблюдениям, в начале года мальчики испытывают беспокойство, а у девочек </w:t>
      </w:r>
      <w:proofErr w:type="spell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выражается в том, что они чувствуют тревогу за свое будущее. Если на фоне одного-двух негативных чувств дети выбирают в основном позитивные, это является нормой для переходного периода. Однако если негативных чувств больше, то можно сделать вывод о </w:t>
      </w:r>
      <w:proofErr w:type="spell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начать глубже исследовать ее причины. </w:t>
      </w: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Одновременно с этим необходимо оказать помощь ребятам в адаптации. Например, провести тренинг по проблемной теме.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Наглядность такой диагностики очевидна. Во-первых, психолог получает возможность увидеть, есть ли временная </w:t>
      </w:r>
      <w:proofErr w:type="spell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присущая этому периоду, и насколько она сильна (определяется по процентам выборов негативных чувств). Во-вторых, сразу определяется общий настрой класса, его «эмоциональный портрет». Это облегчает работу и психолога, и педагогов.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  <w:t>Памятка для родителей «Ваш ребенок — пятиклассник»</w:t>
      </w:r>
      <w:r w:rsidRPr="00870EB1"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  <w:br/>
      </w:r>
      <w:r w:rsidRPr="00870EB1">
        <w:rPr>
          <w:rFonts w:ascii="Times New Roman" w:eastAsia="Times New Roman" w:hAnsi="Times New Roman" w:cs="Times New Roman"/>
          <w:b/>
          <w:bCs/>
          <w:i/>
          <w:iCs/>
          <w:color w:val="333366"/>
          <w:sz w:val="28"/>
          <w:szCs w:val="28"/>
          <w:lang w:eastAsia="ru-RU"/>
        </w:rPr>
        <w:t>(оформляется в виде буклета)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Золотые правила воспитания для родителей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 </w:t>
      </w: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своего ребенка, и пусть он никогда не усомнится в этом.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 </w:t>
      </w: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ребенка таким, какой он есть, — со всеми достоинствами и недостатками.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 </w:t>
      </w: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Опирайтесь на лучшее в ребенке, верьте в его возможности.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 </w:t>
      </w: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Стремитесь понять своего ребенка, загляните в его мысли и чувства; </w:t>
      </w:r>
      <w:proofErr w:type="gramStart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ставьте себя на его место.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 </w:t>
      </w: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условия для успеха ребенка; дайте ему возможность почувствовать себя сильным, умелым, удачливым.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 </w:t>
      </w: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реализовывать в ребенке свои несбывшиеся мечты и желания.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 </w:t>
      </w: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воспитывают не слова, а личный пример.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 </w:t>
      </w: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 </w:t>
      </w: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рассчитывайте на то, что ребенок вырастет таким, как вы хотите.</w:t>
      </w:r>
    </w:p>
    <w:p w:rsidR="00870EB1" w:rsidRPr="00870EB1" w:rsidRDefault="00870EB1" w:rsidP="00870EB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 </w:t>
      </w:r>
      <w:r w:rsidRPr="0087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ответственность за воспитание ребенка несете именно вы.</w:t>
      </w:r>
    </w:p>
    <w:p w:rsidR="00EB6D5B" w:rsidRPr="00870EB1" w:rsidRDefault="00EB6D5B" w:rsidP="00870EB1">
      <w:pPr>
        <w:ind w:left="-993"/>
        <w:rPr>
          <w:sz w:val="28"/>
          <w:szCs w:val="28"/>
        </w:rPr>
      </w:pPr>
    </w:p>
    <w:sectPr w:rsidR="00EB6D5B" w:rsidRPr="00870EB1" w:rsidSect="0095534C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B1"/>
    <w:rsid w:val="00870EB1"/>
    <w:rsid w:val="0095534C"/>
    <w:rsid w:val="00E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2018-01-10T08:41:00Z</dcterms:created>
  <dcterms:modified xsi:type="dcterms:W3CDTF">2018-01-10T08:43:00Z</dcterms:modified>
</cp:coreProperties>
</file>